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D192AD">
      <w:pPr>
        <w:spacing w:after="0" w:line="240" w:lineRule="auto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1. Metonymy is based on…</w:t>
      </w:r>
    </w:p>
    <w:p w14:paraId="7EE68771">
      <w:pPr>
        <w:spacing w:after="0" w:line="240" w:lineRule="auto"/>
        <w:rPr>
          <w:b w:val="0"/>
          <w:bCs w:val="0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/>
        </w:rPr>
        <w:t xml:space="preserve"> </w:t>
      </w:r>
      <w:r>
        <w:rPr>
          <w:rStyle w:val="7"/>
          <w:b w:val="0"/>
          <w:bCs w:val="0"/>
          <w:sz w:val="28"/>
          <w:szCs w:val="28"/>
        </w:rPr>
        <w:t>2. When a word shifts from a concrete meaning to an abstract one, it undergoes…</w:t>
      </w:r>
    </w:p>
    <w:p w14:paraId="75CEC6B9">
      <w:pPr>
        <w:pStyle w:val="3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3. Which phenomenon refers to one form having multiple unrelated meanings due to historical phonetic merging?</w:t>
      </w:r>
    </w:p>
    <w:p w14:paraId="6624760B">
      <w:pPr>
        <w:pStyle w:val="3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4. Productivity in word formation refers to…</w:t>
      </w:r>
    </w:p>
    <w:p w14:paraId="7596D42D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5. The term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polysemy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refers to: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>6. Which type of meaning reflects the speaker’s attitude or emotion?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7. The relationship between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rose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and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flower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is one of: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>8. Which statement about homonyms is CORRECT?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9. The word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editor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is historically derived by: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10. Which morpheme in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“misinterpretation”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is a derivational suffix?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11. Which of the following is a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phraseological unit</w:t>
      </w:r>
      <w:r>
        <w:rPr>
          <w:rFonts w:ascii="Times New Roman" w:hAnsi="Times New Roman" w:eastAsia="Times New Roman" w:cs="Times New Roman"/>
          <w:sz w:val="28"/>
          <w:szCs w:val="28"/>
        </w:rPr>
        <w:t>?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>12. A word that exists only in one meaning is called: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>13. Which type of synonym differs mainly in stylistic coloring?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14. The difference between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homonyms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and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polysemy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is based on: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15. The term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>lexical paradigm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refers to:</w:t>
      </w:r>
      <w:r>
        <w:rPr>
          <w:rFonts w:ascii="Times New Roman" w:hAnsi="Times New Roman" w:eastAsia="Times New Roman" w:cs="Times New Roman"/>
          <w:sz w:val="28"/>
          <w:szCs w:val="28"/>
        </w:rPr>
        <w:br w:type="textWrapping"/>
      </w:r>
      <w:r>
        <w:rPr>
          <w:rStyle w:val="7"/>
          <w:rFonts w:ascii="Times New Roman" w:hAnsi="Times New Roman" w:cs="Times New Roman"/>
          <w:b w:val="0"/>
          <w:bCs w:val="0"/>
          <w:sz w:val="28"/>
          <w:szCs w:val="28"/>
        </w:rPr>
        <w:t>16. Polysemy is best defined as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Style w:val="7"/>
          <w:rFonts w:ascii="Times New Roman" w:hAnsi="Times New Roman" w:cs="Times New Roman"/>
          <w:b w:val="0"/>
          <w:bCs w:val="0"/>
          <w:sz w:val="28"/>
          <w:szCs w:val="28"/>
        </w:rPr>
        <w:t>17. Which meaning component reflects evaluation and emotion?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18. Contextual meaning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19. Hyponymy is a relation of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20. The hypernym of </w:t>
      </w:r>
      <w:r>
        <w:rPr>
          <w:rStyle w:val="6"/>
          <w:sz w:val="28"/>
          <w:szCs w:val="28"/>
        </w:rPr>
        <w:t>rose</w:t>
      </w:r>
      <w:r>
        <w:rPr>
          <w:rStyle w:val="7"/>
          <w:b w:val="0"/>
          <w:bCs w:val="0"/>
          <w:sz w:val="28"/>
          <w:szCs w:val="28"/>
        </w:rPr>
        <w:t xml:space="preserve"> is</w:t>
      </w:r>
      <w:r>
        <w:rPr>
          <w:sz w:val="28"/>
          <w:szCs w:val="28"/>
        </w:rPr>
        <w:br w:type="textWrapping"/>
      </w:r>
      <w:r>
        <w:rPr>
          <w:rFonts w:hint="default"/>
          <w:sz w:val="28"/>
          <w:szCs w:val="28"/>
          <w:lang w:val="en-US"/>
        </w:rPr>
        <w:t>2</w:t>
      </w:r>
      <w:r>
        <w:rPr>
          <w:rStyle w:val="7"/>
          <w:b w:val="0"/>
          <w:bCs w:val="0"/>
          <w:sz w:val="28"/>
          <w:szCs w:val="28"/>
        </w:rPr>
        <w:t>1. The primary criterion for distinguishing homonymy from polysemy is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22. </w:t>
      </w:r>
      <w:r>
        <w:rPr>
          <w:rStyle w:val="6"/>
          <w:sz w:val="28"/>
          <w:szCs w:val="28"/>
        </w:rPr>
        <w:t>Seal</w:t>
      </w:r>
      <w:r>
        <w:rPr>
          <w:rStyle w:val="7"/>
          <w:b w:val="0"/>
          <w:bCs w:val="0"/>
          <w:sz w:val="28"/>
          <w:szCs w:val="28"/>
        </w:rPr>
        <w:t xml:space="preserve"> (animal) and </w:t>
      </w:r>
      <w:r>
        <w:rPr>
          <w:rStyle w:val="6"/>
          <w:sz w:val="28"/>
          <w:szCs w:val="28"/>
        </w:rPr>
        <w:t>seal</w:t>
      </w:r>
      <w:r>
        <w:rPr>
          <w:rStyle w:val="7"/>
          <w:b w:val="0"/>
          <w:bCs w:val="0"/>
          <w:sz w:val="28"/>
          <w:szCs w:val="28"/>
        </w:rPr>
        <w:t xml:space="preserve"> (stamp) are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23. Homographs differ in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24. Which pair illustrates homonymy, not polysemy?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25. Monosemantic words are typical of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26. </w:t>
      </w:r>
      <w:r>
        <w:rPr>
          <w:rStyle w:val="6"/>
          <w:sz w:val="28"/>
          <w:szCs w:val="28"/>
        </w:rPr>
        <w:t>Smog</w:t>
      </w:r>
      <w:r>
        <w:rPr>
          <w:rStyle w:val="7"/>
          <w:b w:val="0"/>
          <w:bCs w:val="0"/>
          <w:sz w:val="28"/>
          <w:szCs w:val="28"/>
        </w:rPr>
        <w:t xml:space="preserve"> is formed by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27. </w:t>
      </w:r>
      <w:r>
        <w:rPr>
          <w:rStyle w:val="6"/>
          <w:sz w:val="28"/>
          <w:szCs w:val="28"/>
        </w:rPr>
        <w:t>Editor</w:t>
      </w:r>
      <w:r>
        <w:rPr>
          <w:rStyle w:val="7"/>
          <w:b w:val="0"/>
          <w:bCs w:val="0"/>
          <w:sz w:val="28"/>
          <w:szCs w:val="28"/>
        </w:rPr>
        <w:t xml:space="preserve"> historically resulted from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28. Formation without affix change is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29. </w:t>
      </w:r>
      <w:r>
        <w:rPr>
          <w:rStyle w:val="6"/>
          <w:sz w:val="28"/>
          <w:szCs w:val="28"/>
        </w:rPr>
        <w:t>Uncharacteristically</w:t>
      </w:r>
      <w:r>
        <w:rPr>
          <w:rStyle w:val="7"/>
          <w:b w:val="0"/>
          <w:bCs w:val="0"/>
          <w:sz w:val="28"/>
          <w:szCs w:val="28"/>
        </w:rPr>
        <w:t xml:space="preserve"> contains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30. The suffix </w:t>
      </w:r>
      <w:r>
        <w:rPr>
          <w:rStyle w:val="6"/>
          <w:sz w:val="28"/>
          <w:szCs w:val="28"/>
        </w:rPr>
        <w:t>-ment</w:t>
      </w:r>
      <w:r>
        <w:rPr>
          <w:rStyle w:val="7"/>
          <w:b w:val="0"/>
          <w:bCs w:val="0"/>
          <w:sz w:val="28"/>
          <w:szCs w:val="28"/>
        </w:rPr>
        <w:t xml:space="preserve"> is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31. Inflectional morphemes express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32. Unique morphemes occur</w:t>
      </w:r>
      <w:r>
        <w:rPr>
          <w:sz w:val="28"/>
          <w:szCs w:val="28"/>
        </w:rPr>
        <w:br w:type="textWrapping"/>
      </w:r>
      <w:r>
        <w:rPr>
          <w:rFonts w:hint="default"/>
          <w:sz w:val="28"/>
          <w:szCs w:val="28"/>
          <w:lang w:val="en-US"/>
        </w:rPr>
        <w:t>3</w:t>
      </w:r>
      <w:r>
        <w:rPr>
          <w:rStyle w:val="7"/>
          <w:b w:val="0"/>
          <w:bCs w:val="0"/>
          <w:sz w:val="28"/>
          <w:szCs w:val="28"/>
        </w:rPr>
        <w:t xml:space="preserve">3. The root in </w:t>
      </w:r>
      <w:r>
        <w:rPr>
          <w:rStyle w:val="6"/>
          <w:sz w:val="28"/>
          <w:szCs w:val="28"/>
        </w:rPr>
        <w:t>misunderstanding</w:t>
      </w:r>
      <w:r>
        <w:rPr>
          <w:rStyle w:val="7"/>
          <w:b w:val="0"/>
          <w:bCs w:val="0"/>
          <w:sz w:val="28"/>
          <w:szCs w:val="28"/>
        </w:rPr>
        <w:t xml:space="preserve"> is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34. Derivational morphemes primarily</w:t>
      </w:r>
      <w:r>
        <w:rPr>
          <w:sz w:val="28"/>
          <w:szCs w:val="28"/>
        </w:rPr>
        <w:br w:type="textWrapping"/>
      </w:r>
      <w:r>
        <w:rPr>
          <w:rFonts w:hint="default"/>
          <w:sz w:val="28"/>
          <w:szCs w:val="28"/>
          <w:lang w:val="en-US"/>
        </w:rPr>
        <w:t>3</w:t>
      </w:r>
      <w:r>
        <w:rPr>
          <w:rStyle w:val="7"/>
          <w:b w:val="0"/>
          <w:bCs w:val="0"/>
          <w:sz w:val="28"/>
          <w:szCs w:val="28"/>
        </w:rPr>
        <w:t>5. Narrowing of meaning is also called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36. </w:t>
      </w:r>
      <w:r>
        <w:rPr>
          <w:rStyle w:val="6"/>
          <w:sz w:val="28"/>
          <w:szCs w:val="28"/>
        </w:rPr>
        <w:t>Meat</w:t>
      </w:r>
      <w:r>
        <w:rPr>
          <w:rStyle w:val="7"/>
          <w:b w:val="0"/>
          <w:bCs w:val="0"/>
          <w:sz w:val="28"/>
          <w:szCs w:val="28"/>
        </w:rPr>
        <w:t xml:space="preserve"> (food → animal flesh) illustrates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37. Meaning transfer based on contiguity is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38. </w:t>
      </w:r>
      <w:r>
        <w:rPr>
          <w:rStyle w:val="6"/>
          <w:sz w:val="28"/>
          <w:szCs w:val="28"/>
        </w:rPr>
        <w:t>The White House announced…</w:t>
      </w:r>
      <w:r>
        <w:rPr>
          <w:rStyle w:val="7"/>
          <w:b w:val="0"/>
          <w:bCs w:val="0"/>
          <w:sz w:val="28"/>
          <w:szCs w:val="28"/>
        </w:rPr>
        <w:t xml:space="preserve"> is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39. Phraseological units are characterized by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40. </w:t>
      </w:r>
      <w:r>
        <w:rPr>
          <w:rStyle w:val="6"/>
          <w:sz w:val="28"/>
          <w:szCs w:val="28"/>
        </w:rPr>
        <w:t>Kick the bucket</w:t>
      </w:r>
      <w:r>
        <w:rPr>
          <w:rStyle w:val="7"/>
          <w:b w:val="0"/>
          <w:bCs w:val="0"/>
          <w:sz w:val="28"/>
          <w:szCs w:val="28"/>
        </w:rPr>
        <w:t xml:space="preserve"> is classified as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41. Idioms are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42. </w:t>
      </w:r>
      <w:r>
        <w:rPr>
          <w:rStyle w:val="6"/>
          <w:sz w:val="28"/>
          <w:szCs w:val="28"/>
        </w:rPr>
        <w:t>Strong tea</w:t>
      </w:r>
      <w:r>
        <w:rPr>
          <w:rStyle w:val="7"/>
          <w:b w:val="0"/>
          <w:bCs w:val="0"/>
          <w:sz w:val="28"/>
          <w:szCs w:val="28"/>
        </w:rPr>
        <w:t xml:space="preserve"> represents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43. Phraseological unities are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44. Native English words mainly belong to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45. French borrowings after 1066 dominate in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46. Completely assimilated borrowings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47. International words are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48. A neologism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49. Stylistic synonyms differ mainly in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50. Absolute synonyms are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51. </w:t>
      </w:r>
      <w:r>
        <w:rPr>
          <w:rStyle w:val="6"/>
          <w:sz w:val="28"/>
          <w:szCs w:val="28"/>
        </w:rPr>
        <w:t>Buy – sell</w:t>
      </w:r>
      <w:r>
        <w:rPr>
          <w:rStyle w:val="7"/>
          <w:b w:val="0"/>
          <w:bCs w:val="0"/>
          <w:sz w:val="28"/>
          <w:szCs w:val="28"/>
        </w:rPr>
        <w:t xml:space="preserve"> are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52. Contextual synonyms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53. Lexicography primarily deals with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54. Diachronic lexicology studies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55. A thesaurus organizes words by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56. Dictionary macrostructure concerns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57. The lexical system of a language is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58. Core vocabulary is characterized by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59. Lexical meaning is independent of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60. Functional styles mainly influence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 xml:space="preserve">61. The term </w:t>
      </w:r>
      <w:r>
        <w:rPr>
          <w:rStyle w:val="6"/>
          <w:sz w:val="28"/>
          <w:szCs w:val="28"/>
        </w:rPr>
        <w:t>lexeme</w:t>
      </w:r>
      <w:r>
        <w:rPr>
          <w:rStyle w:val="7"/>
          <w:b w:val="0"/>
          <w:bCs w:val="0"/>
          <w:sz w:val="28"/>
          <w:szCs w:val="28"/>
        </w:rPr>
        <w:t xml:space="preserve"> refers to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62. The study of meaning change over time belongs to</w:t>
      </w:r>
      <w:r>
        <w:rPr>
          <w:sz w:val="28"/>
          <w:szCs w:val="28"/>
        </w:rPr>
        <w:br w:type="textWrapping"/>
      </w:r>
      <w:r>
        <w:rPr>
          <w:rStyle w:val="7"/>
          <w:b w:val="0"/>
          <w:bCs w:val="0"/>
          <w:sz w:val="28"/>
          <w:szCs w:val="28"/>
        </w:rPr>
        <w:t>63. Lexicography is primarily concerned with</w:t>
      </w:r>
    </w:p>
    <w:p w14:paraId="05A0D85F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64. The difference between lexicology and lexicography is that</w:t>
      </w:r>
    </w:p>
    <w:p w14:paraId="01DDA0BE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65. The macrostructure of a dictionary refers to</w:t>
      </w:r>
    </w:p>
    <w:p w14:paraId="1579516F">
      <w:pPr>
        <w:pStyle w:val="3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66. The microstructure of a dictionary includes</w:t>
      </w:r>
    </w:p>
    <w:p w14:paraId="293B7841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67. Which information is NOT normally included in an explanatory dictionary?</w:t>
      </w:r>
    </w:p>
    <w:p w14:paraId="73547301">
      <w:pPr>
        <w:pStyle w:val="3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68. A dictionary that provides meanings within one language is</w:t>
      </w:r>
    </w:p>
    <w:p w14:paraId="65C493FA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69. Diachronic dictionaries describe words</w:t>
      </w:r>
    </w:p>
    <w:p w14:paraId="63D200DA">
      <w:pPr>
        <w:pStyle w:val="3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70. A learner’s dictionary is designed primarily to</w:t>
      </w:r>
    </w:p>
    <w:p w14:paraId="2AF42952">
      <w:pPr>
        <w:pStyle w:val="3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71. Which dictionary best shows synonymic relations?</w:t>
      </w:r>
    </w:p>
    <w:p w14:paraId="79C5BC2A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72. A dictionary organized by semantic fields is</w:t>
      </w:r>
    </w:p>
    <w:p w14:paraId="493803A0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73. Reverse dictionaries arrange entries</w:t>
      </w:r>
    </w:p>
    <w:p w14:paraId="77B72997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74. The main purpose of etymological dictionaries is to</w:t>
      </w:r>
    </w:p>
    <w:p w14:paraId="4EDB9940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75. Frequency dictionaries are based on</w:t>
      </w:r>
    </w:p>
    <w:p w14:paraId="7C7B5237">
      <w:pPr>
        <w:pStyle w:val="3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76. A corpus in lexicography is</w:t>
      </w:r>
    </w:p>
    <w:p w14:paraId="7C931CE6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77. Which label indicates restricted usage?</w:t>
      </w:r>
    </w:p>
    <w:p w14:paraId="71776648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78. The headword in a dictionary is</w:t>
      </w:r>
    </w:p>
    <w:p w14:paraId="3F113909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79. The principle of economy in lexicography means</w:t>
      </w:r>
    </w:p>
    <w:p w14:paraId="35CE2A21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80. The main difficulty in compiling dictionaries is</w:t>
      </w:r>
    </w:p>
    <w:p w14:paraId="11D1A7B0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81. A monolingual dictionary differs from a bilingual one in that it</w:t>
      </w:r>
    </w:p>
    <w:p w14:paraId="164CA3DC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82. Which dictionary best serves translators?</w:t>
      </w:r>
    </w:p>
    <w:p w14:paraId="53BD5AA8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 xml:space="preserve">83. Usage labels such as </w:t>
      </w:r>
      <w:r>
        <w:rPr>
          <w:rStyle w:val="6"/>
          <w:rFonts w:eastAsiaTheme="majorEastAsia"/>
          <w:sz w:val="28"/>
          <w:szCs w:val="28"/>
        </w:rPr>
        <w:t>slang</w:t>
      </w:r>
      <w:r>
        <w:rPr>
          <w:rStyle w:val="7"/>
          <w:b w:val="0"/>
          <w:bCs w:val="0"/>
          <w:sz w:val="28"/>
          <w:szCs w:val="28"/>
        </w:rPr>
        <w:t xml:space="preserve"> or </w:t>
      </w:r>
      <w:r>
        <w:rPr>
          <w:rStyle w:val="6"/>
          <w:rFonts w:eastAsiaTheme="majorEastAsia"/>
          <w:sz w:val="28"/>
          <w:szCs w:val="28"/>
        </w:rPr>
        <w:t>formal</w:t>
      </w:r>
      <w:r>
        <w:rPr>
          <w:rStyle w:val="7"/>
          <w:b w:val="0"/>
          <w:bCs w:val="0"/>
          <w:sz w:val="28"/>
          <w:szCs w:val="28"/>
        </w:rPr>
        <w:t xml:space="preserve"> indicate</w:t>
      </w:r>
    </w:p>
    <w:p w14:paraId="0603B006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84. A defining vocabulary is</w:t>
      </w:r>
    </w:p>
    <w:p w14:paraId="1F73E330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85. Which dictionary records obsolete words?</w:t>
      </w:r>
    </w:p>
    <w:p w14:paraId="62BE9589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86. Phraseological dictionaries focus on</w:t>
      </w:r>
    </w:p>
    <w:p w14:paraId="0AC0F44E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87. A dictionary entry illustrating word usage in context uses</w:t>
      </w:r>
    </w:p>
    <w:p w14:paraId="5E2ECA24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88</w:t>
      </w:r>
      <w:r>
        <w:rPr>
          <w:rStyle w:val="7"/>
          <w:b w:val="0"/>
          <w:bCs w:val="0"/>
          <w:sz w:val="28"/>
          <w:szCs w:val="28"/>
        </w:rPr>
        <w:t>. Prescriptive dictionaries aim to</w:t>
      </w:r>
    </w:p>
    <w:p w14:paraId="6CF21C69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89. Which dictionary lists words according to their endings?</w:t>
      </w:r>
    </w:p>
    <w:p w14:paraId="35B6DDCD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90. Lexical analysis of a text primarily examines</w:t>
      </w:r>
    </w:p>
    <w:p w14:paraId="221EECF7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91. A word whose meaning is shaped by the surrounding text illustrates</w:t>
      </w:r>
    </w:p>
    <w:p w14:paraId="561D6902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92. Repetition of semantically related words in a text contributes to</w:t>
      </w:r>
    </w:p>
    <w:p w14:paraId="698D63D1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93. The repeated use of synonyms to maintain topic continuity is called</w:t>
      </w:r>
    </w:p>
    <w:p w14:paraId="24215B74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94. Which lexical feature is typical of scientific texts?</w:t>
      </w:r>
    </w:p>
    <w:p w14:paraId="59E3BD66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 xml:space="preserve">95. Words like </w:t>
      </w:r>
      <w:r>
        <w:rPr>
          <w:rStyle w:val="6"/>
          <w:rFonts w:eastAsiaTheme="majorEastAsia"/>
          <w:sz w:val="28"/>
          <w:szCs w:val="28"/>
        </w:rPr>
        <w:t>however, therefore, moreover</w:t>
      </w:r>
      <w:r>
        <w:rPr>
          <w:rStyle w:val="7"/>
          <w:b w:val="0"/>
          <w:bCs w:val="0"/>
          <w:sz w:val="28"/>
          <w:szCs w:val="28"/>
        </w:rPr>
        <w:t xml:space="preserve"> function lexically as</w:t>
      </w:r>
    </w:p>
    <w:p w14:paraId="7487ACF5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96. A text dominated by abstract nouns most likely belongs to</w:t>
      </w:r>
    </w:p>
    <w:p w14:paraId="795DEAA0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97. Lexical cohesion differs from grammatical cohesion because it is based on</w:t>
      </w:r>
    </w:p>
    <w:p w14:paraId="4FC09A5A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 xml:space="preserve">98. The relationship between </w:t>
      </w:r>
      <w:r>
        <w:rPr>
          <w:rStyle w:val="6"/>
          <w:rFonts w:eastAsiaTheme="majorEastAsia"/>
          <w:sz w:val="28"/>
          <w:szCs w:val="28"/>
        </w:rPr>
        <w:t>war – battle – conflict</w:t>
      </w:r>
      <w:r>
        <w:rPr>
          <w:rStyle w:val="7"/>
          <w:b w:val="0"/>
          <w:bCs w:val="0"/>
          <w:sz w:val="28"/>
          <w:szCs w:val="28"/>
        </w:rPr>
        <w:t xml:space="preserve"> in a text is</w:t>
      </w:r>
    </w:p>
    <w:p w14:paraId="4C3D17E0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 xml:space="preserve">99. In lexical analysis, </w:t>
      </w:r>
      <w:r>
        <w:rPr>
          <w:rStyle w:val="6"/>
          <w:rFonts w:eastAsiaTheme="majorEastAsia"/>
          <w:sz w:val="28"/>
          <w:szCs w:val="28"/>
        </w:rPr>
        <w:t>collocations</w:t>
      </w:r>
      <w:r>
        <w:rPr>
          <w:rStyle w:val="7"/>
          <w:b w:val="0"/>
          <w:bCs w:val="0"/>
          <w:sz w:val="28"/>
          <w:szCs w:val="28"/>
        </w:rPr>
        <w:t xml:space="preserve"> are important because they</w:t>
      </w:r>
    </w:p>
    <w:p w14:paraId="5690D2C2">
      <w:pPr>
        <w:pStyle w:val="8"/>
        <w:spacing w:before="0" w:beforeAutospacing="0" w:after="0" w:afterAutospacing="0"/>
        <w:rPr>
          <w:sz w:val="28"/>
          <w:szCs w:val="28"/>
        </w:rPr>
      </w:pPr>
      <w:r>
        <w:rPr>
          <w:rStyle w:val="7"/>
          <w:b w:val="0"/>
          <w:bCs w:val="0"/>
          <w:sz w:val="28"/>
          <w:szCs w:val="28"/>
        </w:rPr>
        <w:t>100. The use of near-synonyms to avoid repetition is a feature of</w:t>
      </w:r>
    </w:p>
    <w:p w14:paraId="5B8F4E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B1C7E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3FDB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0D3F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B8E3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BBF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68A0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567E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4D26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5F03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16457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7DA7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3211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C46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4B9F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F2E87B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Answers</w:t>
      </w:r>
    </w:p>
    <w:tbl>
      <w:tblPr>
        <w:tblStyle w:val="9"/>
        <w:tblW w:w="98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5"/>
        <w:gridCol w:w="1927"/>
        <w:gridCol w:w="1927"/>
        <w:gridCol w:w="1927"/>
        <w:gridCol w:w="1927"/>
      </w:tblGrid>
      <w:tr w14:paraId="4A752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CD77DF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7C80E6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21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69DE0E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41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78AB83">
            <w:pPr>
              <w:pStyle w:val="12"/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389" w:hanging="284"/>
              <w:outlineLvl w:val="2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586DB3">
            <w:pPr>
              <w:pStyle w:val="12"/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89" w:hanging="284"/>
              <w:outlineLvl w:val="2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D</w:t>
            </w:r>
          </w:p>
        </w:tc>
      </w:tr>
      <w:tr w14:paraId="35DB5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461285">
            <w:pPr>
              <w:pStyle w:val="3"/>
              <w:rPr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 xml:space="preserve">2 </w:t>
            </w:r>
            <w:r>
              <w:rPr>
                <w:sz w:val="28"/>
                <w:szCs w:val="28"/>
              </w:rPr>
              <w:t>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4126B2">
            <w:pPr>
              <w:pStyle w:val="3"/>
              <w:outlineLvl w:val="2"/>
              <w:rPr>
                <w:rStyle w:val="7"/>
                <w:rFonts w:eastAsiaTheme="majorEastAsia"/>
                <w:b/>
                <w:bCs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22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766537">
            <w:pPr>
              <w:pStyle w:val="3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42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5ADD8">
            <w:pPr>
              <w:pStyle w:val="3"/>
              <w:numPr>
                <w:ilvl w:val="0"/>
                <w:numId w:val="1"/>
              </w:numPr>
              <w:ind w:left="389" w:hanging="284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BB2084">
            <w:pPr>
              <w:pStyle w:val="3"/>
              <w:numPr>
                <w:ilvl w:val="0"/>
                <w:numId w:val="2"/>
              </w:numPr>
              <w:ind w:left="389" w:hanging="284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C</w:t>
            </w:r>
          </w:p>
        </w:tc>
      </w:tr>
      <w:tr w14:paraId="7F6F6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492E73">
            <w:pPr>
              <w:pStyle w:val="3"/>
              <w:outlineLvl w:val="2"/>
              <w:rPr>
                <w:rFonts w:eastAsiaTheme="majorEastAsia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 xml:space="preserve">3 </w:t>
            </w:r>
            <w:r>
              <w:rPr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87B717">
            <w:pPr>
              <w:pStyle w:val="3"/>
              <w:outlineLvl w:val="2"/>
              <w:rPr>
                <w:rStyle w:val="7"/>
                <w:rFonts w:eastAsiaTheme="majorEastAsia"/>
                <w:b/>
                <w:bCs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23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87A181">
            <w:pPr>
              <w:pStyle w:val="3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43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4BBBE3">
            <w:pPr>
              <w:pStyle w:val="3"/>
              <w:numPr>
                <w:ilvl w:val="0"/>
                <w:numId w:val="1"/>
              </w:numPr>
              <w:ind w:left="389" w:hanging="284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3D998">
            <w:pPr>
              <w:pStyle w:val="3"/>
              <w:numPr>
                <w:ilvl w:val="0"/>
                <w:numId w:val="2"/>
              </w:numPr>
              <w:ind w:left="389" w:hanging="284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C</w:t>
            </w:r>
          </w:p>
        </w:tc>
      </w:tr>
      <w:tr w14:paraId="2CC30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A12B2F">
            <w:pPr>
              <w:pStyle w:val="3"/>
              <w:outlineLvl w:val="2"/>
              <w:rPr>
                <w:rFonts w:eastAsiaTheme="majorEastAsia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 xml:space="preserve">4 </w:t>
            </w:r>
            <w:r>
              <w:rPr>
                <w:sz w:val="28"/>
                <w:szCs w:val="28"/>
              </w:rPr>
              <w:t>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28F75">
            <w:pPr>
              <w:pStyle w:val="3"/>
              <w:outlineLvl w:val="2"/>
              <w:rPr>
                <w:rStyle w:val="7"/>
                <w:rFonts w:eastAsiaTheme="majorEastAsia"/>
                <w:b/>
                <w:bCs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24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4625D7">
            <w:pPr>
              <w:pStyle w:val="3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44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2674A3">
            <w:pPr>
              <w:pStyle w:val="3"/>
              <w:numPr>
                <w:ilvl w:val="0"/>
                <w:numId w:val="1"/>
              </w:numPr>
              <w:ind w:left="389" w:hanging="284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554849">
            <w:pPr>
              <w:pStyle w:val="3"/>
              <w:numPr>
                <w:ilvl w:val="0"/>
                <w:numId w:val="2"/>
              </w:numPr>
              <w:ind w:left="389" w:hanging="284"/>
              <w:outlineLvl w:val="2"/>
              <w:rPr>
                <w:rStyle w:val="7"/>
                <w:rFonts w:eastAsiaTheme="majorEastAsia"/>
                <w:b/>
                <w:bCs/>
                <w:sz w:val="28"/>
                <w:szCs w:val="28"/>
              </w:rPr>
            </w:pPr>
            <w:r>
              <w:rPr>
                <w:rStyle w:val="7"/>
                <w:rFonts w:eastAsiaTheme="majorEastAsia"/>
                <w:b/>
                <w:bCs/>
                <w:sz w:val="28"/>
                <w:szCs w:val="28"/>
              </w:rPr>
              <w:t>B</w:t>
            </w:r>
          </w:p>
        </w:tc>
      </w:tr>
      <w:tr w14:paraId="2F979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C10399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B3E4CB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25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5CFBE9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45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391460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CF9518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</w:tr>
      <w:tr w14:paraId="2FD5F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2139D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6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B3EE54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26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CAD9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46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0598FA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CA7421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C</w:t>
            </w:r>
          </w:p>
        </w:tc>
      </w:tr>
      <w:tr w14:paraId="07727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784886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7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83175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27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235C9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47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A2F919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3B066E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D</w:t>
            </w:r>
          </w:p>
        </w:tc>
      </w:tr>
      <w:tr w14:paraId="6A3B0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0C5A1B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8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E98CEE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28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D07F79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48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B705EB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6AF4B7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</w:tr>
      <w:tr w14:paraId="16EF8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FC3243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9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2138BE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29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8A8300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49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076C2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68CF8F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</w:tr>
      <w:tr w14:paraId="5659A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2927D0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10 D 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96560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30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E2F5CE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50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FCC930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BEF8C0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</w:tr>
      <w:tr w14:paraId="25E85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77DDF4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11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8AA55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31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F4FFCC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51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061A1D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249EAD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</w:tr>
      <w:tr w14:paraId="3F4A5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AD0C8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12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C7A210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32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A1310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52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E2C510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AEE9C1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</w:tr>
      <w:tr w14:paraId="5ADA7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E4FC1C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13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A88E9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33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724D0E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53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030002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241230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C</w:t>
            </w:r>
          </w:p>
        </w:tc>
      </w:tr>
      <w:tr w14:paraId="5DA65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0E5F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14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710D4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34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174DB6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54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0D0EB0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F97264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</w:tr>
      <w:tr w14:paraId="0AE0F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09147A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15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636A0E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35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E87DD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55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308A60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398CF3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</w:tr>
      <w:tr w14:paraId="79738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0B3C1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16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0D5A49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36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4D55D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56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E32991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BE814E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</w:tr>
      <w:tr w14:paraId="2EDB7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2F6E4B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17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A71015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37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20D17D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57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119CC6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B83524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C</w:t>
            </w:r>
          </w:p>
        </w:tc>
      </w:tr>
      <w:tr w14:paraId="32AC5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8DAEA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18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713593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38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210F2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58 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4E772D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3EBB82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</w:tr>
      <w:tr w14:paraId="2BE9D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F8181D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19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C1DB7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39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0D3048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59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022202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DF7720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</w:tr>
      <w:tr w14:paraId="68BB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C26D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20 C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EF8CE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40 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FC9B95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60 A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E98908">
            <w:pPr>
              <w:pStyle w:val="12"/>
              <w:numPr>
                <w:ilvl w:val="0"/>
                <w:numId w:val="1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AD2F2">
            <w:pPr>
              <w:pStyle w:val="12"/>
              <w:numPr>
                <w:ilvl w:val="0"/>
                <w:numId w:val="2"/>
              </w:numPr>
              <w:spacing w:after="0" w:line="240" w:lineRule="auto"/>
              <w:ind w:left="389" w:hanging="284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>A</w:t>
            </w:r>
          </w:p>
        </w:tc>
      </w:tr>
    </w:tbl>
    <w:p w14:paraId="76C4DD1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337D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D91F0B"/>
    <w:multiLevelType w:val="multilevel"/>
    <w:tmpl w:val="25D91F0B"/>
    <w:lvl w:ilvl="0" w:tentative="0">
      <w:start w:val="6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B0906"/>
    <w:multiLevelType w:val="multilevel"/>
    <w:tmpl w:val="5B4B0906"/>
    <w:lvl w:ilvl="0" w:tentative="0">
      <w:start w:val="8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6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594"/>
    <w:rsid w:val="000A5B4E"/>
    <w:rsid w:val="000C7607"/>
    <w:rsid w:val="00114F70"/>
    <w:rsid w:val="00184918"/>
    <w:rsid w:val="002D70A4"/>
    <w:rsid w:val="0031345C"/>
    <w:rsid w:val="003E64C1"/>
    <w:rsid w:val="00465594"/>
    <w:rsid w:val="004D518A"/>
    <w:rsid w:val="00516C04"/>
    <w:rsid w:val="008D2A90"/>
    <w:rsid w:val="00911881"/>
    <w:rsid w:val="0091373C"/>
    <w:rsid w:val="0094011B"/>
    <w:rsid w:val="0098254E"/>
    <w:rsid w:val="009A3EC7"/>
    <w:rsid w:val="00AA31BA"/>
    <w:rsid w:val="00AB1E1E"/>
    <w:rsid w:val="00B20DE4"/>
    <w:rsid w:val="00B57D3D"/>
    <w:rsid w:val="00B946D7"/>
    <w:rsid w:val="00DF74C5"/>
    <w:rsid w:val="00EB372B"/>
    <w:rsid w:val="00EC3973"/>
    <w:rsid w:val="00F15524"/>
    <w:rsid w:val="00FC5710"/>
    <w:rsid w:val="14C5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2"/>
    <w:basedOn w:val="1"/>
    <w:next w:val="1"/>
    <w:link w:val="11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3">
    <w:name w:val="heading 3"/>
    <w:basedOn w:val="1"/>
    <w:link w:val="10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Strong"/>
    <w:basedOn w:val="4"/>
    <w:qFormat/>
    <w:uiPriority w:val="22"/>
    <w:rPr>
      <w:b/>
      <w:bCs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9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Заголовок 3 Знак"/>
    <w:basedOn w:val="4"/>
    <w:link w:val="3"/>
    <w:uiPriority w:val="9"/>
    <w:rPr>
      <w:rFonts w:ascii="Times New Roman" w:hAnsi="Times New Roman" w:eastAsia="Times New Roman" w:cs="Times New Roman"/>
      <w:b/>
      <w:bCs/>
      <w:sz w:val="27"/>
      <w:szCs w:val="27"/>
    </w:rPr>
  </w:style>
  <w:style w:type="character" w:customStyle="1" w:styleId="11">
    <w:name w:val="Заголовок 2 Знак"/>
    <w:basedOn w:val="4"/>
    <w:link w:val="2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12">
    <w:name w:val="List Paragraph"/>
    <w:basedOn w:val="1"/>
    <w:qFormat/>
    <w:uiPriority w:val="34"/>
    <w:pPr>
      <w:spacing w:line="256" w:lineRule="auto"/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1988</Words>
  <Characters>11338</Characters>
  <Lines>94</Lines>
  <Paragraphs>26</Paragraphs>
  <TotalTime>11</TotalTime>
  <ScaleCrop>false</ScaleCrop>
  <LinksUpToDate>false</LinksUpToDate>
  <CharactersWithSpaces>13300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2026-02-23T01:36:00Z</dcterms:created>
  <dc:creator>Dil</dc:creator>
  <cp:lastModifiedBy>ALTECHUZ</cp:lastModifiedBy>
  <dcterms:modified xsi:type="dcterms:W3CDTF">2026-03-04T10:37:33Z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55B9F9CD3F7D4E5BB2BC4CA71EB33AC9_12</vt:lpwstr>
  </property>
</Properties>
</file>